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1" w:rsidRDefault="00AE14A1" w:rsidP="00AE14A1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MEMORIA</w:t>
      </w:r>
      <w:bookmarkStart w:id="0" w:name="_GoBack"/>
      <w:bookmarkEnd w:id="0"/>
    </w:p>
    <w:p w:rsidR="00AE14A1" w:rsidRDefault="00AE14A1" w:rsidP="00AE14A1">
      <w:pPr>
        <w:rPr>
          <w:rFonts w:ascii="Arial" w:eastAsia="Arial" w:hAnsi="Arial" w:cs="Arial"/>
        </w:rPr>
      </w:pPr>
    </w:p>
    <w:p w:rsidR="00AE14A1" w:rsidRDefault="00AE14A1" w:rsidP="00AE14A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que incluya los siguientes apartados:</w:t>
      </w:r>
    </w:p>
    <w:p w:rsidR="00AE14A1" w:rsidRDefault="00AE14A1" w:rsidP="00AE14A1">
      <w:pPr>
        <w:rPr>
          <w:rFonts w:ascii="Arial" w:eastAsia="Arial" w:hAnsi="Arial" w:cs="Arial"/>
          <w:b/>
        </w:rPr>
      </w:pPr>
    </w:p>
    <w:p w:rsidR="00AE14A1" w:rsidRDefault="00AE14A1" w:rsidP="00AE14A1">
      <w:pPr>
        <w:numPr>
          <w:ilvl w:val="0"/>
          <w:numId w:val="2"/>
        </w:numPr>
        <w:ind w:left="1842" w:hanging="283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Antecedentes de la propuesta de actividades.</w:t>
      </w:r>
    </w:p>
    <w:p w:rsidR="00AE14A1" w:rsidRDefault="00AE14A1" w:rsidP="00AE14A1">
      <w:pPr>
        <w:numPr>
          <w:ilvl w:val="0"/>
          <w:numId w:val="2"/>
        </w:numPr>
        <w:ind w:left="1842" w:hanging="283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Descripción pormenorizada de cada una de las actividades diferenciadas con indicación del calendario detallado de las mismas</w:t>
      </w:r>
    </w:p>
    <w:p w:rsidR="00AE14A1" w:rsidRPr="002D114E" w:rsidRDefault="00AE14A1" w:rsidP="00AE14A1">
      <w:pPr>
        <w:numPr>
          <w:ilvl w:val="0"/>
          <w:numId w:val="2"/>
        </w:numPr>
        <w:ind w:left="1842" w:hanging="283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Indicación de los asentamientos donde se realizan las actividades culturales.</w:t>
      </w:r>
    </w:p>
    <w:p w:rsidR="00AE14A1" w:rsidRDefault="00AE14A1" w:rsidP="00AE14A1">
      <w:pPr>
        <w:rPr>
          <w:rFonts w:ascii="Arial" w:eastAsia="Arial" w:hAnsi="Arial" w:cs="Arial"/>
        </w:rPr>
      </w:pPr>
    </w:p>
    <w:p w:rsidR="00AE14A1" w:rsidRDefault="00AE14A1" w:rsidP="00AE14A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AE14A1" w:rsidRDefault="00AE14A1" w:rsidP="00AE14A1">
      <w:pPr>
        <w:rPr>
          <w:rFonts w:ascii="Arial" w:eastAsia="Arial" w:hAnsi="Arial" w:cs="Arial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AE14A1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4A1" w:rsidRDefault="00AE14A1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AE14A1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4A1" w:rsidRDefault="00AE14A1" w:rsidP="0093321A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5 puntos</w:t>
            </w:r>
            <w:r>
              <w:rPr>
                <w:rFonts w:ascii="Helvetica Neue" w:eastAsia="Helvetica Neue" w:hAnsi="Helvetica Neue" w:cs="Helvetica Neue"/>
              </w:rPr>
              <w:t xml:space="preserve"> en función de la dispersión temporal de las actuaciones.</w:t>
            </w:r>
          </w:p>
          <w:p w:rsidR="00AE14A1" w:rsidRDefault="00AE14A1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Hasta 2,5 puntos por el número de días diferentes en los que se programan las actividades. Se otorgarán los 2,5 puntos cuando la programación de actuaciones abarque cinco días o más. Si el número de días es menor, la valoración por este concepto será proporcional.</w:t>
            </w:r>
          </w:p>
          <w:p w:rsidR="00AE14A1" w:rsidRDefault="00AE14A1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Hasta 2,5 puntos por el número de meses diferentes en los que se programan las actividades. Se otorgarán los 2,5 puntos cuando la programación abarque 5 meses o más. Si la programación abarca menos meses, la valoración será proporcional.</w:t>
            </w:r>
          </w:p>
          <w:p w:rsidR="00AE14A1" w:rsidRDefault="00AE14A1" w:rsidP="0093321A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5 puntos</w:t>
            </w:r>
            <w:r>
              <w:rPr>
                <w:rFonts w:ascii="Helvetica Neue" w:eastAsia="Helvetica Neue" w:hAnsi="Helvetica Neue" w:cs="Helvetica Neue"/>
              </w:rPr>
              <w:t xml:space="preserve"> que se otorgarán en función del número de asentamientos en los que se van a llevar a cabo las actuaciones.</w:t>
            </w:r>
          </w:p>
          <w:p w:rsidR="00AE14A1" w:rsidRDefault="00AE14A1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Se otorgarán los 5 puntos cuando las actuaciones se programen en 5 pueblos o más. Si la programación abarca un menor número de asentamientos la valoración será proporcional. Si una actividad se celebra en una ubicación no urbana se asimilará a un asentamiento.</w:t>
            </w:r>
          </w:p>
          <w:p w:rsidR="00AE14A1" w:rsidRDefault="00AE14A1" w:rsidP="0093321A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5 puntos</w:t>
            </w:r>
            <w:r>
              <w:rPr>
                <w:rFonts w:ascii="Helvetica Neue" w:eastAsia="Helvetica Neue" w:hAnsi="Helvetica Neue" w:cs="Helvetica Neue"/>
              </w:rPr>
              <w:t xml:space="preserve"> que se otorgarán en función de la calidad técnica de la propuesta con el siguiente detalle:</w:t>
            </w:r>
          </w:p>
          <w:p w:rsidR="00AE14A1" w:rsidRDefault="00AE14A1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Hasta 2,5 puntos en función del detalle del programa de actividades</w:t>
            </w:r>
          </w:p>
          <w:p w:rsidR="00AE14A1" w:rsidRDefault="00AE14A1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Hasta 2,5 puntos en función del detalle del presupuesto</w:t>
            </w:r>
          </w:p>
          <w:p w:rsidR="00AE14A1" w:rsidRDefault="00AE14A1" w:rsidP="0093321A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2 puntos</w:t>
            </w:r>
            <w:r>
              <w:rPr>
                <w:rFonts w:ascii="Helvetica Neue" w:eastAsia="Helvetica Neue" w:hAnsi="Helvetica Neue" w:cs="Helvetica Neue"/>
              </w:rPr>
              <w:t xml:space="preserve"> que se otorgarán en función del número de actividades programadas:</w:t>
            </w:r>
          </w:p>
          <w:p w:rsidR="00AE14A1" w:rsidRDefault="00AE14A1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Se asignarán 2 puntos para las propuestas que propongan 5 actividades o más, en el caso de que se propongan menos de 5 actividades, la valoración de la propuesta será proporcional</w:t>
            </w:r>
          </w:p>
          <w:p w:rsidR="00AE14A1" w:rsidRDefault="00AE14A1" w:rsidP="0093321A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2 puntos</w:t>
            </w:r>
            <w:r>
              <w:rPr>
                <w:rFonts w:ascii="Helvetica Neue" w:eastAsia="Helvetica Neue" w:hAnsi="Helvetica Neue" w:cs="Helvetica Neue"/>
              </w:rPr>
              <w:t xml:space="preserve"> que se otorgarán en función de la diversidad de actuaciones programadas:</w:t>
            </w:r>
          </w:p>
          <w:p w:rsidR="00AE14A1" w:rsidRDefault="00AE14A1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Se asignarán 2 puntos para las propuestas que propongan 5 actividades o más diferenciadas, en el caso de que se propongan menos de 5 actividades diferenciadas, la valoración de la propuesta será proporcional</w:t>
            </w:r>
          </w:p>
          <w:p w:rsidR="00AE14A1" w:rsidRDefault="00AE14A1" w:rsidP="0093321A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Hasta 1 punto </w:t>
            </w:r>
            <w:r>
              <w:rPr>
                <w:rFonts w:ascii="Helvetica Neue" w:eastAsia="Helvetica Neue" w:hAnsi="Helvetica Neue" w:cs="Helvetica Neue"/>
              </w:rPr>
              <w:t>que se otorgará en función de la continuidad a lo largo del tiempo del programa de actuación</w:t>
            </w:r>
          </w:p>
          <w:p w:rsidR="00AE14A1" w:rsidRDefault="00AE14A1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Se asignará 1 punto cuando la continuidad sea de 3 años o superior (incluyendo la presente anualidad), en el caso de menos tiempo se asignará una puntuación proporcional</w:t>
            </w:r>
          </w:p>
        </w:tc>
      </w:tr>
    </w:tbl>
    <w:p w:rsidR="000044CD" w:rsidRDefault="000044CD"/>
    <w:p w:rsidR="00AE14A1" w:rsidRDefault="00AE14A1"/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AE14A1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1" w:rsidRDefault="00AE14A1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0000"/>
              </w:rPr>
              <w:br w:type="page"/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E14A1" w:rsidRPr="006514D3" w:rsidRDefault="00AE14A1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AE14A1" w:rsidRPr="006514D3" w:rsidRDefault="00AE14A1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AE14A1" w:rsidRDefault="00AE14A1"/>
    <w:sectPr w:rsidR="00AE14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A1" w:rsidRDefault="00AE14A1" w:rsidP="00AE14A1">
      <w:pPr>
        <w:spacing w:line="240" w:lineRule="auto"/>
      </w:pPr>
      <w:r>
        <w:separator/>
      </w:r>
    </w:p>
  </w:endnote>
  <w:endnote w:type="continuationSeparator" w:id="0">
    <w:p w:rsidR="00AE14A1" w:rsidRDefault="00AE14A1" w:rsidP="00AE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A1" w:rsidRDefault="00AE14A1" w:rsidP="00AE14A1">
      <w:pPr>
        <w:spacing w:line="240" w:lineRule="auto"/>
      </w:pPr>
      <w:r>
        <w:separator/>
      </w:r>
    </w:p>
  </w:footnote>
  <w:footnote w:type="continuationSeparator" w:id="0">
    <w:p w:rsidR="00AE14A1" w:rsidRDefault="00AE14A1" w:rsidP="00AE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1" w:rsidRDefault="00AE14A1" w:rsidP="00AE14A1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ASOCIACIONES CON CARGO AL FCT</w:t>
    </w:r>
  </w:p>
  <w:p w:rsidR="00AE14A1" w:rsidRDefault="00AE14A1" w:rsidP="00AE14A1">
    <w:pPr>
      <w:rPr>
        <w:rFonts w:ascii="Arial" w:eastAsia="Arial" w:hAnsi="Arial" w:cs="Arial"/>
        <w:b/>
        <w:u w:val="single"/>
      </w:rPr>
    </w:pPr>
  </w:p>
  <w:p w:rsidR="00AE14A1" w:rsidRDefault="00AE14A1" w:rsidP="00AE14A1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AE14A1" w:rsidRDefault="00AE14A1" w:rsidP="00AE14A1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AE14A1" w:rsidRDefault="00AE14A1" w:rsidP="00AE14A1">
    <w:pPr>
      <w:spacing w:line="240" w:lineRule="auto"/>
      <w:jc w:val="center"/>
      <w:rPr>
        <w:rFonts w:ascii="Helvetica Neue" w:eastAsia="Times New Roman" w:hAnsi="Helvetica Neue" w:cs="Times New Roman"/>
        <w:b/>
        <w:bCs/>
        <w:color w:val="000000"/>
        <w:lang w:val="es-ES"/>
      </w:rPr>
    </w:pPr>
    <w:r w:rsidRPr="004C3C01">
      <w:rPr>
        <w:rFonts w:ascii="Helvetica Neue" w:eastAsia="Times New Roman" w:hAnsi="Helvetica Neue" w:cs="Times New Roman"/>
        <w:b/>
        <w:bCs/>
        <w:color w:val="000000"/>
        <w:lang w:val="es-ES"/>
      </w:rPr>
      <w:t xml:space="preserve">Tipo </w:t>
    </w:r>
    <w:r>
      <w:rPr>
        <w:rFonts w:ascii="Helvetica Neue" w:eastAsia="Times New Roman" w:hAnsi="Helvetica Neue" w:cs="Times New Roman"/>
        <w:b/>
        <w:bCs/>
        <w:color w:val="000000"/>
        <w:lang w:val="es-ES"/>
      </w:rPr>
      <w:t>2</w:t>
    </w:r>
  </w:p>
  <w:p w:rsidR="00AE14A1" w:rsidRPr="004C3C01" w:rsidRDefault="00AE14A1" w:rsidP="00AE14A1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4C3C01">
      <w:rPr>
        <w:rFonts w:ascii="Helvetica Neue" w:eastAsia="Times New Roman" w:hAnsi="Helvetica Neue" w:cs="Times New Roman"/>
        <w:color w:val="000000"/>
        <w:lang w:val="es-ES"/>
      </w:rPr>
      <w:t xml:space="preserve">Apoyo a la creación y promoción de actividades culturales que </w:t>
    </w:r>
    <w:r>
      <w:rPr>
        <w:rFonts w:ascii="Helvetica Neue" w:eastAsia="Times New Roman" w:hAnsi="Helvetica Neue" w:cs="Times New Roman"/>
        <w:color w:val="000000"/>
        <w:lang w:val="es-ES"/>
      </w:rPr>
      <w:t xml:space="preserve">promuevan la desestacionalización de </w:t>
    </w:r>
    <w:r w:rsidRPr="004C3C01">
      <w:rPr>
        <w:rFonts w:ascii="Helvetica Neue" w:eastAsia="Times New Roman" w:hAnsi="Helvetica Neue" w:cs="Times New Roman"/>
        <w:color w:val="000000"/>
        <w:lang w:val="es-ES"/>
      </w:rPr>
      <w:t>la oferta</w:t>
    </w:r>
  </w:p>
  <w:p w:rsidR="00AE14A1" w:rsidRDefault="00AE14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6B90"/>
    <w:multiLevelType w:val="multilevel"/>
    <w:tmpl w:val="7562B9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197109"/>
    <w:multiLevelType w:val="multilevel"/>
    <w:tmpl w:val="8DD0E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1"/>
    <w:rsid w:val="000044CD"/>
    <w:rsid w:val="002254A0"/>
    <w:rsid w:val="00AA6C24"/>
    <w:rsid w:val="00AE14A1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5E3"/>
  <w15:chartTrackingRefBased/>
  <w15:docId w15:val="{ACEB928A-7DFE-46A7-8BC6-234919B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A1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A1"/>
    <w:rPr>
      <w:rFonts w:ascii="Verdana" w:eastAsia="Verdana" w:hAnsi="Verdana" w:cs="Verdana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2020-06-25T10:37:00Z</dcterms:created>
  <dcterms:modified xsi:type="dcterms:W3CDTF">2020-06-25T10:38:00Z</dcterms:modified>
</cp:coreProperties>
</file>